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E9" w:rsidRPr="008A5193" w:rsidRDefault="008A5193" w:rsidP="008A5193">
      <w:pPr>
        <w:rPr>
          <w:b/>
          <w:sz w:val="40"/>
          <w:szCs w:val="40"/>
        </w:rPr>
      </w:pPr>
      <w:r>
        <w:rPr>
          <w:noProof/>
          <w:lang w:eastAsia="fr-FR"/>
        </w:rPr>
        <w:drawing>
          <wp:inline distT="0" distB="0" distL="0" distR="0">
            <wp:extent cx="1030891" cy="1304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t_polemploi_Grand Est.jpg"/>
                    <pic:cNvPicPr/>
                  </pic:nvPicPr>
                  <pic:blipFill>
                    <a:blip r:embed="rId6">
                      <a:extLst>
                        <a:ext uri="{28A0092B-C50C-407E-A947-70E740481C1C}">
                          <a14:useLocalDpi xmlns:a14="http://schemas.microsoft.com/office/drawing/2010/main" val="0"/>
                        </a:ext>
                      </a:extLst>
                    </a:blip>
                    <a:stretch>
                      <a:fillRect/>
                    </a:stretch>
                  </pic:blipFill>
                  <pic:spPr>
                    <a:xfrm>
                      <a:off x="0" y="0"/>
                      <a:ext cx="1030891" cy="1304925"/>
                    </a:xfrm>
                    <a:prstGeom prst="rect">
                      <a:avLst/>
                    </a:prstGeom>
                  </pic:spPr>
                </pic:pic>
              </a:graphicData>
            </a:graphic>
          </wp:inline>
        </w:drawing>
      </w:r>
      <w:r>
        <w:rPr>
          <w:b/>
          <w:sz w:val="40"/>
          <w:szCs w:val="40"/>
        </w:rPr>
        <w:t xml:space="preserve">        </w:t>
      </w:r>
      <w:r w:rsidRPr="008A5193">
        <w:rPr>
          <w:b/>
          <w:sz w:val="40"/>
          <w:szCs w:val="40"/>
        </w:rPr>
        <w:t>Déclaration</w:t>
      </w:r>
      <w:r w:rsidR="00533A1B" w:rsidRPr="008A5193">
        <w:rPr>
          <w:b/>
          <w:sz w:val="40"/>
          <w:szCs w:val="40"/>
        </w:rPr>
        <w:t xml:space="preserve"> CGT</w:t>
      </w:r>
      <w:r w:rsidRPr="008A5193">
        <w:rPr>
          <w:b/>
          <w:sz w:val="40"/>
          <w:szCs w:val="40"/>
        </w:rPr>
        <w:t xml:space="preserve"> – Souffrance au travail</w:t>
      </w:r>
    </w:p>
    <w:p w:rsidR="00533A1B" w:rsidRDefault="00533A1B"/>
    <w:p w:rsidR="00533A1B" w:rsidRDefault="00EF2DBC" w:rsidP="008A5193">
      <w:pPr>
        <w:spacing w:after="0"/>
        <w:jc w:val="both"/>
        <w:rPr>
          <w:rFonts w:cstheme="minorHAnsi"/>
        </w:rPr>
      </w:pPr>
      <w:r w:rsidRPr="008A5193">
        <w:rPr>
          <w:rFonts w:cstheme="minorHAnsi"/>
        </w:rPr>
        <w:t>Comme tous les travailleurs</w:t>
      </w:r>
      <w:r w:rsidR="00D476CC" w:rsidRPr="008A5193">
        <w:rPr>
          <w:rFonts w:cstheme="minorHAnsi"/>
        </w:rPr>
        <w:t xml:space="preserve"> de not</w:t>
      </w:r>
      <w:r w:rsidRPr="008A5193">
        <w:rPr>
          <w:rFonts w:cstheme="minorHAnsi"/>
        </w:rPr>
        <w:t xml:space="preserve">re pays, les salariés </w:t>
      </w:r>
      <w:r w:rsidR="00D476CC" w:rsidRPr="008A5193">
        <w:rPr>
          <w:rFonts w:cstheme="minorHAnsi"/>
        </w:rPr>
        <w:t>de Pôle emploi sont</w:t>
      </w:r>
      <w:r w:rsidR="00533A1B" w:rsidRPr="008A5193">
        <w:rPr>
          <w:rFonts w:cstheme="minorHAnsi"/>
        </w:rPr>
        <w:t xml:space="preserve"> impacté</w:t>
      </w:r>
      <w:r w:rsidR="00D476CC" w:rsidRPr="008A5193">
        <w:rPr>
          <w:rFonts w:cstheme="minorHAnsi"/>
        </w:rPr>
        <w:t>s</w:t>
      </w:r>
      <w:r w:rsidR="00533A1B" w:rsidRPr="008A5193">
        <w:rPr>
          <w:rFonts w:cstheme="minorHAnsi"/>
        </w:rPr>
        <w:t xml:space="preserve"> par un contexte politique, économique et social, marqué par un cycle de régression social</w:t>
      </w:r>
      <w:r w:rsidR="00983624">
        <w:rPr>
          <w:rFonts w:cstheme="minorHAnsi"/>
        </w:rPr>
        <w:t>e</w:t>
      </w:r>
      <w:r w:rsidR="00533A1B" w:rsidRPr="008A5193">
        <w:rPr>
          <w:rFonts w:cstheme="minorHAnsi"/>
        </w:rPr>
        <w:t xml:space="preserve"> sans précédent</w:t>
      </w:r>
      <w:r w:rsidR="00D476CC" w:rsidRPr="008A5193">
        <w:rPr>
          <w:rFonts w:cstheme="minorHAnsi"/>
        </w:rPr>
        <w:t xml:space="preserve">. La crise économique sert de prétexte aux gouvernants pour attaquer la plupart des acquis sociaux et modifier le code du travail dans le sens voulu par le patronat. En quelques années, des réformes menées à un rythme effréné ont fragilisé les salariés. </w:t>
      </w:r>
    </w:p>
    <w:p w:rsidR="008A5193" w:rsidRPr="008A5193" w:rsidRDefault="008A5193" w:rsidP="008A5193">
      <w:pPr>
        <w:spacing w:after="0"/>
        <w:jc w:val="both"/>
        <w:rPr>
          <w:rFonts w:cstheme="minorHAnsi"/>
        </w:rPr>
      </w:pPr>
    </w:p>
    <w:p w:rsidR="001D7836" w:rsidRPr="008A5193" w:rsidRDefault="001D7836" w:rsidP="008A5193">
      <w:pPr>
        <w:jc w:val="both"/>
        <w:rPr>
          <w:rFonts w:cstheme="minorHAnsi"/>
        </w:rPr>
      </w:pPr>
      <w:r w:rsidRPr="008A5193">
        <w:rPr>
          <w:rFonts w:cstheme="minorHAnsi"/>
        </w:rPr>
        <w:t>A Pôle emploi, le personnel doit encore, selon le principe de la double peine, supporter un rythme tout aussi effréné de réformes et de réorganisations</w:t>
      </w:r>
      <w:r w:rsidR="00B27982">
        <w:rPr>
          <w:rFonts w:cstheme="minorHAnsi"/>
        </w:rPr>
        <w:t>,</w:t>
      </w:r>
      <w:r w:rsidRPr="008A5193">
        <w:rPr>
          <w:rFonts w:cstheme="minorHAnsi"/>
        </w:rPr>
        <w:t xml:space="preserve"> dénoncé par plusieurs cabinets d’expertise auxquels nous avons eu recours. </w:t>
      </w:r>
    </w:p>
    <w:p w:rsidR="004A7B4B" w:rsidRPr="008A5193" w:rsidRDefault="004A7B4B" w:rsidP="008A5193">
      <w:pPr>
        <w:jc w:val="both"/>
        <w:rPr>
          <w:rFonts w:cstheme="minorHAnsi"/>
        </w:rPr>
      </w:pPr>
      <w:r w:rsidRPr="008A5193">
        <w:rPr>
          <w:rFonts w:cstheme="minorHAnsi"/>
        </w:rPr>
        <w:t>Pour mémoire :</w:t>
      </w:r>
    </w:p>
    <w:p w:rsidR="004A7B4B" w:rsidRPr="008A5193" w:rsidRDefault="004A7B4B" w:rsidP="008A5193">
      <w:pPr>
        <w:spacing w:after="0"/>
        <w:jc w:val="both"/>
        <w:rPr>
          <w:rFonts w:cstheme="minorHAnsi"/>
        </w:rPr>
      </w:pPr>
      <w:r w:rsidRPr="008A5193">
        <w:rPr>
          <w:rFonts w:cstheme="minorHAnsi"/>
        </w:rPr>
        <w:t>En 2014 : nouvelle offre de service entreprise, modification de l’accueil, nouvelle Convention d’Assurance Chômage, 100% Web, mise en place des équipes entreprise (déploiement des conseillers à dominante entreprise et casse du métier de l’intermédiation).</w:t>
      </w:r>
    </w:p>
    <w:p w:rsidR="004A7B4B" w:rsidRPr="008A5193" w:rsidRDefault="004A7B4B" w:rsidP="008A5193">
      <w:pPr>
        <w:spacing w:after="0"/>
        <w:jc w:val="both"/>
        <w:rPr>
          <w:rFonts w:cstheme="minorHAnsi"/>
        </w:rPr>
      </w:pPr>
      <w:r w:rsidRPr="008A5193">
        <w:rPr>
          <w:rFonts w:cstheme="minorHAnsi"/>
        </w:rPr>
        <w:t>En 2015 : pilotage par les résultats et performance comparée, télétravail et travail en proximité, modulation des horaires de l’accueil (modalité ouvert-fermé),</w:t>
      </w:r>
      <w:r w:rsidR="007E0CAB" w:rsidRPr="008A5193">
        <w:rPr>
          <w:rFonts w:cstheme="minorHAnsi"/>
        </w:rPr>
        <w:t xml:space="preserve"> dématéri</w:t>
      </w:r>
      <w:r w:rsidRPr="008A5193">
        <w:rPr>
          <w:rFonts w:cstheme="minorHAnsi"/>
        </w:rPr>
        <w:t>alisation et sous-traitance du traitement des attestations employeurs,</w:t>
      </w:r>
      <w:r w:rsidR="007E0CAB" w:rsidRPr="008A5193">
        <w:rPr>
          <w:rFonts w:cstheme="minorHAnsi"/>
        </w:rPr>
        <w:t xml:space="preserve"> mise en place des é</w:t>
      </w:r>
      <w:r w:rsidRPr="008A5193">
        <w:rPr>
          <w:rFonts w:cstheme="minorHAnsi"/>
        </w:rPr>
        <w:t>quipes dédiées au contrôle de la recherche d’emploi,</w:t>
      </w:r>
      <w:r w:rsidR="007E0CAB" w:rsidRPr="008A5193">
        <w:rPr>
          <w:rFonts w:cstheme="minorHAnsi"/>
        </w:rPr>
        <w:t xml:space="preserve"> c</w:t>
      </w:r>
      <w:r w:rsidRPr="008A5193">
        <w:rPr>
          <w:rFonts w:cstheme="minorHAnsi"/>
        </w:rPr>
        <w:t>lassification des emplo</w:t>
      </w:r>
      <w:r w:rsidR="007E0CAB" w:rsidRPr="008A5193">
        <w:rPr>
          <w:rFonts w:cstheme="minorHAnsi"/>
        </w:rPr>
        <w:t>is, mail.net</w:t>
      </w:r>
    </w:p>
    <w:p w:rsidR="004A7B4B" w:rsidRPr="008A5193" w:rsidRDefault="004A7B4B" w:rsidP="008A5193">
      <w:pPr>
        <w:spacing w:after="0"/>
        <w:jc w:val="both"/>
        <w:rPr>
          <w:rFonts w:cstheme="minorHAnsi"/>
        </w:rPr>
      </w:pPr>
      <w:r w:rsidRPr="008A5193">
        <w:rPr>
          <w:rFonts w:cstheme="minorHAnsi"/>
        </w:rPr>
        <w:t>En 2016</w:t>
      </w:r>
      <w:r w:rsidRPr="008A5193">
        <w:rPr>
          <w:rFonts w:cstheme="minorHAnsi"/>
          <w:b/>
        </w:rPr>
        <w:t> :</w:t>
      </w:r>
      <w:r w:rsidR="007E0CAB" w:rsidRPr="008A5193">
        <w:rPr>
          <w:rFonts w:cstheme="minorHAnsi"/>
          <w:b/>
        </w:rPr>
        <w:t xml:space="preserve"> r</w:t>
      </w:r>
      <w:r w:rsidR="007E0CAB" w:rsidRPr="008A5193">
        <w:rPr>
          <w:rFonts w:cstheme="minorHAnsi"/>
        </w:rPr>
        <w:t>éforme territoriale (</w:t>
      </w:r>
      <w:r w:rsidRPr="008A5193">
        <w:rPr>
          <w:rFonts w:cstheme="minorHAnsi"/>
        </w:rPr>
        <w:t>région Grand-Est, réorganisation de la DR</w:t>
      </w:r>
      <w:r w:rsidR="007E0CAB" w:rsidRPr="008A5193">
        <w:rPr>
          <w:rFonts w:cstheme="minorHAnsi"/>
        </w:rPr>
        <w:t>), a</w:t>
      </w:r>
      <w:r w:rsidRPr="008A5193">
        <w:rPr>
          <w:rFonts w:cstheme="minorHAnsi"/>
        </w:rPr>
        <w:t>ccueil rénové,</w:t>
      </w:r>
      <w:r w:rsidR="007E0CAB" w:rsidRPr="008A5193">
        <w:rPr>
          <w:rFonts w:cstheme="minorHAnsi"/>
        </w:rPr>
        <w:t xml:space="preserve"> </w:t>
      </w:r>
      <w:r w:rsidRPr="008A5193">
        <w:rPr>
          <w:rFonts w:cstheme="minorHAnsi"/>
        </w:rPr>
        <w:t>NPDE (Nouveau Parcours du Demandeur d’Emploi),</w:t>
      </w:r>
      <w:r w:rsidR="007E0CAB" w:rsidRPr="008A5193">
        <w:rPr>
          <w:rFonts w:cstheme="minorHAnsi"/>
        </w:rPr>
        <w:t xml:space="preserve"> a</w:t>
      </w:r>
      <w:r w:rsidRPr="008A5193">
        <w:rPr>
          <w:rFonts w:cstheme="minorHAnsi"/>
        </w:rPr>
        <w:t>ccor</w:t>
      </w:r>
      <w:r w:rsidR="007E0CAB" w:rsidRPr="008A5193">
        <w:rPr>
          <w:rFonts w:cstheme="minorHAnsi"/>
        </w:rPr>
        <w:t>d GPEC sacrifiant les agents double-compétence.</w:t>
      </w:r>
    </w:p>
    <w:p w:rsidR="004A7B4B" w:rsidRPr="008A5193" w:rsidRDefault="004A7B4B" w:rsidP="008A5193">
      <w:pPr>
        <w:spacing w:after="0"/>
        <w:jc w:val="both"/>
        <w:rPr>
          <w:rFonts w:cstheme="minorHAnsi"/>
        </w:rPr>
      </w:pPr>
      <w:r w:rsidRPr="008A5193">
        <w:rPr>
          <w:rFonts w:cstheme="minorHAnsi"/>
        </w:rPr>
        <w:t>En 2017 :</w:t>
      </w:r>
      <w:r w:rsidR="007E0CAB" w:rsidRPr="008A5193">
        <w:rPr>
          <w:rFonts w:cstheme="minorHAnsi"/>
          <w:b/>
        </w:rPr>
        <w:t xml:space="preserve"> </w:t>
      </w:r>
      <w:r w:rsidRPr="008A5193">
        <w:rPr>
          <w:rFonts w:cstheme="minorHAnsi"/>
        </w:rPr>
        <w:t>Organisation simplifiée (notamment intégration des A2S en agence de proximité),</w:t>
      </w:r>
      <w:r w:rsidR="007E0CAB" w:rsidRPr="008A5193">
        <w:rPr>
          <w:rFonts w:cstheme="minorHAnsi"/>
        </w:rPr>
        <w:t xml:space="preserve"> t</w:t>
      </w:r>
      <w:r w:rsidRPr="008A5193">
        <w:rPr>
          <w:rFonts w:cstheme="minorHAnsi"/>
        </w:rPr>
        <w:t>rajectoire GDD</w:t>
      </w:r>
      <w:r w:rsidR="007E0CAB" w:rsidRPr="008A5193">
        <w:rPr>
          <w:rFonts w:cstheme="minorHAnsi"/>
        </w:rPr>
        <w:t>, n</w:t>
      </w:r>
      <w:r w:rsidRPr="008A5193">
        <w:rPr>
          <w:rFonts w:cstheme="minorHAnsi"/>
        </w:rPr>
        <w:t>ouvelle Convention d’Assurance Chômage,</w:t>
      </w:r>
      <w:r w:rsidR="007E0CAB" w:rsidRPr="008A5193">
        <w:rPr>
          <w:rFonts w:cstheme="minorHAnsi"/>
        </w:rPr>
        <w:t xml:space="preserve"> no</w:t>
      </w:r>
      <w:r w:rsidRPr="008A5193">
        <w:rPr>
          <w:rFonts w:cstheme="minorHAnsi"/>
        </w:rPr>
        <w:t>uvelle classification</w:t>
      </w:r>
      <w:r w:rsidR="007E0CAB" w:rsidRPr="008A5193">
        <w:rPr>
          <w:rFonts w:cstheme="minorHAnsi"/>
        </w:rPr>
        <w:t>, a</w:t>
      </w:r>
      <w:r w:rsidRPr="008A5193">
        <w:rPr>
          <w:rFonts w:cstheme="minorHAnsi"/>
        </w:rPr>
        <w:t>ccord QVT,</w:t>
      </w:r>
      <w:r w:rsidR="007E0CAB" w:rsidRPr="008A5193">
        <w:rPr>
          <w:rFonts w:cstheme="minorHAnsi"/>
        </w:rPr>
        <w:t xml:space="preserve"> n</w:t>
      </w:r>
      <w:r w:rsidRPr="008A5193">
        <w:rPr>
          <w:rFonts w:cstheme="minorHAnsi"/>
        </w:rPr>
        <w:t>ouvelle mutuelle santé-prévoyance</w:t>
      </w:r>
      <w:r w:rsidR="007E0CAB" w:rsidRPr="008A5193">
        <w:rPr>
          <w:rFonts w:cstheme="minorHAnsi"/>
        </w:rPr>
        <w:t>.</w:t>
      </w:r>
    </w:p>
    <w:p w:rsidR="004A7B4B" w:rsidRPr="008A5193" w:rsidRDefault="004A7B4B" w:rsidP="008A5193">
      <w:pPr>
        <w:spacing w:after="0"/>
        <w:jc w:val="both"/>
        <w:rPr>
          <w:rFonts w:cstheme="minorHAnsi"/>
        </w:rPr>
      </w:pPr>
      <w:r w:rsidRPr="008A5193">
        <w:rPr>
          <w:rFonts w:cstheme="minorHAnsi"/>
        </w:rPr>
        <w:t>En 2018 </w:t>
      </w:r>
      <w:r w:rsidRPr="003B6BEC">
        <w:rPr>
          <w:rFonts w:cstheme="minorHAnsi"/>
          <w:b/>
        </w:rPr>
        <w:t>:</w:t>
      </w:r>
      <w:r w:rsidR="007E0CAB" w:rsidRPr="003B6BEC">
        <w:rPr>
          <w:rFonts w:cstheme="minorHAnsi"/>
          <w:b/>
        </w:rPr>
        <w:t xml:space="preserve"> </w:t>
      </w:r>
      <w:r w:rsidR="007E0CAB" w:rsidRPr="003B6BEC">
        <w:rPr>
          <w:rFonts w:cstheme="minorHAnsi"/>
        </w:rPr>
        <w:t>r</w:t>
      </w:r>
      <w:r w:rsidRPr="008A5193">
        <w:rPr>
          <w:rFonts w:cstheme="minorHAnsi"/>
        </w:rPr>
        <w:t>éorganisation des fonctions support de la DR,</w:t>
      </w:r>
      <w:r w:rsidR="007E0CAB" w:rsidRPr="008A5193">
        <w:rPr>
          <w:rFonts w:cstheme="minorHAnsi"/>
        </w:rPr>
        <w:t xml:space="preserve"> r</w:t>
      </w:r>
      <w:r w:rsidRPr="008A5193">
        <w:rPr>
          <w:rFonts w:cstheme="minorHAnsi"/>
        </w:rPr>
        <w:t>éforme de la formation professionnelle,</w:t>
      </w:r>
      <w:r w:rsidR="007E0CAB" w:rsidRPr="008A5193">
        <w:rPr>
          <w:rFonts w:cstheme="minorHAnsi"/>
        </w:rPr>
        <w:t xml:space="preserve"> a</w:t>
      </w:r>
      <w:r w:rsidRPr="008A5193">
        <w:rPr>
          <w:rFonts w:cstheme="minorHAnsi"/>
        </w:rPr>
        <w:t>ccentuation du numérique et de la dématérialisation</w:t>
      </w:r>
      <w:r w:rsidR="007E0CAB" w:rsidRPr="008A5193">
        <w:rPr>
          <w:rFonts w:cstheme="minorHAnsi"/>
        </w:rPr>
        <w:t>, c</w:t>
      </w:r>
      <w:r w:rsidRPr="008A5193">
        <w:rPr>
          <w:rFonts w:cstheme="minorHAnsi"/>
        </w:rPr>
        <w:t>lassification des agents p</w:t>
      </w:r>
      <w:r w:rsidR="007E0CAB" w:rsidRPr="008A5193">
        <w:rPr>
          <w:rFonts w:cstheme="minorHAnsi"/>
        </w:rPr>
        <w:t>ublics en cours de concertation, r</w:t>
      </w:r>
      <w:r w:rsidRPr="008A5193">
        <w:rPr>
          <w:rFonts w:cstheme="minorHAnsi"/>
        </w:rPr>
        <w:t>éduction drastique des moyens accordés à Pôle emploi et annonce de 4000 suppressions de postes d’ici</w:t>
      </w:r>
      <w:r w:rsidR="007E0CAB" w:rsidRPr="008A5193">
        <w:rPr>
          <w:rFonts w:cstheme="minorHAnsi"/>
        </w:rPr>
        <w:t xml:space="preserve"> 2022</w:t>
      </w:r>
      <w:r w:rsidR="00D91B4C">
        <w:rPr>
          <w:rFonts w:cstheme="minorHAnsi"/>
        </w:rPr>
        <w:t xml:space="preserve">, </w:t>
      </w:r>
      <w:r w:rsidR="000E194E">
        <w:rPr>
          <w:rFonts w:cstheme="minorHAnsi"/>
        </w:rPr>
        <w:t xml:space="preserve">fin du paritarisme et </w:t>
      </w:r>
      <w:r w:rsidR="00D91B4C">
        <w:rPr>
          <w:rFonts w:cstheme="minorHAnsi"/>
        </w:rPr>
        <w:t>modification majeure dans le financement de l’assurance chômage avec tous les risques qui en découlent.</w:t>
      </w:r>
    </w:p>
    <w:p w:rsidR="00C25E29" w:rsidRDefault="00C25E29" w:rsidP="008A5193">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405106" w:rsidRPr="008A5193" w:rsidRDefault="00845DB1" w:rsidP="008A5193">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8A5193">
        <w:rPr>
          <w:rFonts w:asciiTheme="minorHAnsi" w:hAnsiTheme="minorHAnsi" w:cstheme="minorHAnsi"/>
          <w:sz w:val="22"/>
          <w:szCs w:val="22"/>
        </w:rPr>
        <w:t>Ces changements et réorg</w:t>
      </w:r>
      <w:r w:rsidR="00200873">
        <w:rPr>
          <w:rFonts w:asciiTheme="minorHAnsi" w:hAnsiTheme="minorHAnsi" w:cstheme="minorHAnsi"/>
          <w:sz w:val="22"/>
          <w:szCs w:val="22"/>
        </w:rPr>
        <w:t>anisations impactent fortement</w:t>
      </w:r>
      <w:r w:rsidRPr="008A5193">
        <w:rPr>
          <w:rFonts w:asciiTheme="minorHAnsi" w:hAnsiTheme="minorHAnsi" w:cstheme="minorHAnsi"/>
          <w:sz w:val="22"/>
          <w:szCs w:val="22"/>
        </w:rPr>
        <w:t xml:space="preserve">, et de façon très négative, nos missions de service public, nos métiers, et nos conditions de travail. </w:t>
      </w:r>
      <w:r w:rsidR="00C25E29" w:rsidRPr="008A5193">
        <w:rPr>
          <w:rFonts w:asciiTheme="minorHAnsi" w:hAnsiTheme="minorHAnsi" w:cstheme="minorHAnsi"/>
          <w:sz w:val="22"/>
          <w:szCs w:val="22"/>
        </w:rPr>
        <w:t>Nos emplois sont menacés ; l’avenir même de Pôle emploi est remis en cause (régionalisation, privatisation, etc.).</w:t>
      </w:r>
    </w:p>
    <w:p w:rsidR="004353B1" w:rsidRDefault="004353B1" w:rsidP="008A5193">
      <w:pPr>
        <w:spacing w:after="0"/>
        <w:jc w:val="both"/>
        <w:rPr>
          <w:rFonts w:cstheme="minorHAnsi"/>
        </w:rPr>
      </w:pPr>
    </w:p>
    <w:p w:rsidR="00627E84" w:rsidRPr="008A5193" w:rsidRDefault="00627E84" w:rsidP="008A5193">
      <w:pPr>
        <w:spacing w:after="0"/>
        <w:jc w:val="both"/>
        <w:rPr>
          <w:rFonts w:cstheme="minorHAnsi"/>
        </w:rPr>
      </w:pPr>
    </w:p>
    <w:p w:rsidR="00C25E29" w:rsidRPr="00627E84" w:rsidRDefault="004353B1" w:rsidP="008A5193">
      <w:pPr>
        <w:spacing w:after="0"/>
        <w:jc w:val="both"/>
        <w:rPr>
          <w:rFonts w:cstheme="minorHAnsi"/>
          <w:b/>
        </w:rPr>
      </w:pPr>
      <w:r w:rsidRPr="00627E84">
        <w:rPr>
          <w:rFonts w:cstheme="minorHAnsi"/>
          <w:b/>
        </w:rPr>
        <w:t>I</w:t>
      </w:r>
      <w:r w:rsidR="00405106" w:rsidRPr="00627E84">
        <w:rPr>
          <w:rFonts w:cstheme="minorHAnsi"/>
          <w:b/>
        </w:rPr>
        <w:t>l découle de tout cela que l</w:t>
      </w:r>
      <w:r w:rsidR="000A143D" w:rsidRPr="00627E84">
        <w:rPr>
          <w:rFonts w:cstheme="minorHAnsi"/>
          <w:b/>
        </w:rPr>
        <w:t>e personnel de</w:t>
      </w:r>
      <w:r w:rsidR="00B7323A" w:rsidRPr="00627E84">
        <w:rPr>
          <w:rFonts w:cstheme="minorHAnsi"/>
          <w:b/>
        </w:rPr>
        <w:t xml:space="preserve"> Pôle emploi est en souffrance</w:t>
      </w:r>
      <w:r w:rsidR="00C158FB" w:rsidRPr="00627E84">
        <w:rPr>
          <w:rFonts w:cstheme="minorHAnsi"/>
          <w:b/>
        </w:rPr>
        <w:t xml:space="preserve">. </w:t>
      </w:r>
    </w:p>
    <w:p w:rsidR="00E705F0" w:rsidRPr="008A5193" w:rsidRDefault="00C158FB" w:rsidP="008A5193">
      <w:pPr>
        <w:spacing w:after="0"/>
        <w:jc w:val="both"/>
        <w:rPr>
          <w:rFonts w:cstheme="minorHAnsi"/>
        </w:rPr>
      </w:pPr>
      <w:r w:rsidRPr="008A5193">
        <w:rPr>
          <w:rFonts w:cstheme="minorHAnsi"/>
        </w:rPr>
        <w:t>Les agents sont exposés à t</w:t>
      </w:r>
      <w:r w:rsidR="00A27BBA" w:rsidRPr="008A5193">
        <w:rPr>
          <w:rFonts w:cstheme="minorHAnsi"/>
        </w:rPr>
        <w:t>ous</w:t>
      </w:r>
      <w:r w:rsidRPr="008A5193">
        <w:rPr>
          <w:rFonts w:cstheme="minorHAnsi"/>
        </w:rPr>
        <w:t xml:space="preserve"> les aspects de la souffrance au travail :</w:t>
      </w:r>
      <w:r w:rsidR="00E705F0" w:rsidRPr="008A5193">
        <w:rPr>
          <w:rFonts w:cstheme="minorHAnsi"/>
        </w:rPr>
        <w:t xml:space="preserve"> le</w:t>
      </w:r>
      <w:r w:rsidRPr="008A5193">
        <w:rPr>
          <w:rFonts w:cstheme="minorHAnsi"/>
        </w:rPr>
        <w:t xml:space="preserve"> travail</w:t>
      </w:r>
      <w:r w:rsidR="007826E4">
        <w:rPr>
          <w:rFonts w:cstheme="minorHAnsi"/>
        </w:rPr>
        <w:t xml:space="preserve"> qui déborde, le</w:t>
      </w:r>
      <w:r w:rsidRPr="008A5193">
        <w:rPr>
          <w:rFonts w:cstheme="minorHAnsi"/>
        </w:rPr>
        <w:t xml:space="preserve"> travail qui oppose, </w:t>
      </w:r>
      <w:r w:rsidR="00FA39FC" w:rsidRPr="008A5193">
        <w:rPr>
          <w:rFonts w:cstheme="minorHAnsi"/>
        </w:rPr>
        <w:t xml:space="preserve">la perte de sens au travail, </w:t>
      </w:r>
      <w:r w:rsidRPr="008A5193">
        <w:rPr>
          <w:rFonts w:cstheme="minorHAnsi"/>
        </w:rPr>
        <w:t xml:space="preserve">la souffrance éthique, le stress chronique, le burn-out, </w:t>
      </w:r>
      <w:r w:rsidR="00E705F0" w:rsidRPr="008A5193">
        <w:rPr>
          <w:rFonts w:cstheme="minorHAnsi"/>
        </w:rPr>
        <w:t xml:space="preserve">l’épuisement professionnel, </w:t>
      </w:r>
      <w:r w:rsidRPr="008A5193">
        <w:rPr>
          <w:rFonts w:cstheme="minorHAnsi"/>
        </w:rPr>
        <w:t>les violences internes, les agressions et les violences externes, etc.</w:t>
      </w:r>
    </w:p>
    <w:p w:rsidR="000262C4" w:rsidRPr="008A5193" w:rsidRDefault="000262C4" w:rsidP="008A5193">
      <w:pPr>
        <w:spacing w:after="0"/>
        <w:jc w:val="both"/>
        <w:rPr>
          <w:rFonts w:cstheme="minorHAnsi"/>
        </w:rPr>
      </w:pPr>
    </w:p>
    <w:p w:rsidR="005379D2" w:rsidRPr="00627E84" w:rsidRDefault="005379D2" w:rsidP="008A5193">
      <w:pPr>
        <w:spacing w:after="0"/>
        <w:jc w:val="both"/>
        <w:rPr>
          <w:rFonts w:cstheme="minorHAnsi"/>
          <w:b/>
        </w:rPr>
      </w:pPr>
      <w:r w:rsidRPr="00627E84">
        <w:rPr>
          <w:rFonts w:cstheme="minorHAnsi"/>
          <w:b/>
        </w:rPr>
        <w:t>Cette souffrance au travail est objectivé</w:t>
      </w:r>
      <w:r w:rsidR="0080792B" w:rsidRPr="00627E84">
        <w:rPr>
          <w:rFonts w:cstheme="minorHAnsi"/>
          <w:b/>
        </w:rPr>
        <w:t>e</w:t>
      </w:r>
      <w:r w:rsidRPr="00627E84">
        <w:rPr>
          <w:rFonts w:cstheme="minorHAnsi"/>
          <w:b/>
        </w:rPr>
        <w:t xml:space="preserve"> par :</w:t>
      </w:r>
    </w:p>
    <w:p w:rsidR="000262C4" w:rsidRPr="008A5193" w:rsidRDefault="000262C4" w:rsidP="008A5193">
      <w:pPr>
        <w:spacing w:after="0"/>
        <w:jc w:val="both"/>
        <w:rPr>
          <w:rFonts w:cstheme="minorHAnsi"/>
        </w:rPr>
      </w:pPr>
      <w:r w:rsidRPr="008A5193">
        <w:rPr>
          <w:rFonts w:cstheme="minorHAnsi"/>
        </w:rPr>
        <w:t xml:space="preserve">-la parole des agents eux-mêmes, que la Direction n’écoute pas suffisamment, </w:t>
      </w:r>
    </w:p>
    <w:p w:rsidR="00022683" w:rsidRPr="008A5193" w:rsidRDefault="00022683" w:rsidP="008A5193">
      <w:pPr>
        <w:spacing w:after="0"/>
        <w:jc w:val="both"/>
        <w:rPr>
          <w:rFonts w:cstheme="minorHAnsi"/>
        </w:rPr>
      </w:pPr>
      <w:r w:rsidRPr="008A5193">
        <w:rPr>
          <w:rFonts w:cstheme="minorHAnsi"/>
        </w:rPr>
        <w:t xml:space="preserve">-certains rapports et fiches entreprises établis par la médecine du travail, </w:t>
      </w:r>
    </w:p>
    <w:p w:rsidR="005379D2" w:rsidRPr="008A5193" w:rsidRDefault="005379D2" w:rsidP="008A5193">
      <w:pPr>
        <w:spacing w:after="0"/>
        <w:jc w:val="both"/>
        <w:rPr>
          <w:rFonts w:cstheme="minorHAnsi"/>
        </w:rPr>
      </w:pPr>
      <w:r w:rsidRPr="008A5193">
        <w:rPr>
          <w:rFonts w:cstheme="minorHAnsi"/>
        </w:rPr>
        <w:t>-les multiples alertes portées par les représentants du personnel, notamment au sein du CHSCT,</w:t>
      </w:r>
    </w:p>
    <w:p w:rsidR="005379D2" w:rsidRPr="008A5193" w:rsidRDefault="005379D2" w:rsidP="008A5193">
      <w:pPr>
        <w:spacing w:after="0"/>
        <w:jc w:val="both"/>
        <w:rPr>
          <w:rFonts w:cstheme="minorHAnsi"/>
        </w:rPr>
      </w:pPr>
      <w:r w:rsidRPr="008A5193">
        <w:rPr>
          <w:rFonts w:cstheme="minorHAnsi"/>
        </w:rPr>
        <w:lastRenderedPageBreak/>
        <w:t>-les points de vigilance ou les alertes identifiés par plusieurs expertises,</w:t>
      </w:r>
    </w:p>
    <w:p w:rsidR="005379D2" w:rsidRPr="008A5193" w:rsidRDefault="005379D2" w:rsidP="008A5193">
      <w:pPr>
        <w:spacing w:after="0"/>
        <w:jc w:val="both"/>
        <w:rPr>
          <w:rFonts w:cstheme="minorHAnsi"/>
        </w:rPr>
      </w:pPr>
      <w:r w:rsidRPr="008A5193">
        <w:rPr>
          <w:rFonts w:cstheme="minorHAnsi"/>
        </w:rPr>
        <w:t>-</w:t>
      </w:r>
      <w:r w:rsidR="00E92120" w:rsidRPr="008A5193">
        <w:rPr>
          <w:rFonts w:cstheme="minorHAnsi"/>
        </w:rPr>
        <w:t xml:space="preserve">le diagnostic </w:t>
      </w:r>
      <w:r w:rsidR="002A32D1" w:rsidRPr="008A5193">
        <w:rPr>
          <w:rFonts w:cstheme="minorHAnsi"/>
        </w:rPr>
        <w:t>« </w:t>
      </w:r>
      <w:r w:rsidR="00E92120" w:rsidRPr="008A5193">
        <w:rPr>
          <w:rFonts w:cstheme="minorHAnsi"/>
        </w:rPr>
        <w:t>qualité de vie au travail et prévention des risques psychosociaux</w:t>
      </w:r>
      <w:r w:rsidR="002A32D1" w:rsidRPr="008A5193">
        <w:rPr>
          <w:rFonts w:cstheme="minorHAnsi"/>
        </w:rPr>
        <w:t> »</w:t>
      </w:r>
      <w:r w:rsidR="00E92120" w:rsidRPr="008A5193">
        <w:rPr>
          <w:rFonts w:cstheme="minorHAnsi"/>
        </w:rPr>
        <w:t xml:space="preserve"> réalisé par le cabinet ELEAS,</w:t>
      </w:r>
    </w:p>
    <w:p w:rsidR="00E92120" w:rsidRPr="008A5193" w:rsidRDefault="00E92120" w:rsidP="008A5193">
      <w:pPr>
        <w:spacing w:after="0"/>
        <w:jc w:val="both"/>
        <w:rPr>
          <w:rFonts w:cstheme="minorHAnsi"/>
        </w:rPr>
      </w:pPr>
      <w:r w:rsidRPr="008A5193">
        <w:rPr>
          <w:rFonts w:cstheme="minorHAnsi"/>
        </w:rPr>
        <w:t xml:space="preserve">-les bilans sociaux et HSCT qui font </w:t>
      </w:r>
      <w:r w:rsidR="00E4069C">
        <w:rPr>
          <w:rFonts w:cstheme="minorHAnsi"/>
        </w:rPr>
        <w:t xml:space="preserve">notamment </w:t>
      </w:r>
      <w:r w:rsidRPr="008A5193">
        <w:rPr>
          <w:rFonts w:cstheme="minorHAnsi"/>
        </w:rPr>
        <w:t xml:space="preserve">état d’un nombre élevé d’arrêts maladie, </w:t>
      </w:r>
    </w:p>
    <w:p w:rsidR="00E92120" w:rsidRDefault="00E92120" w:rsidP="008A5193">
      <w:pPr>
        <w:spacing w:after="0"/>
        <w:jc w:val="both"/>
        <w:rPr>
          <w:rFonts w:cstheme="minorHAnsi"/>
        </w:rPr>
      </w:pPr>
      <w:r w:rsidRPr="008A5193">
        <w:rPr>
          <w:rFonts w:cstheme="minorHAnsi"/>
        </w:rPr>
        <w:t xml:space="preserve">-les </w:t>
      </w:r>
      <w:r w:rsidR="00627E84">
        <w:rPr>
          <w:rFonts w:cstheme="minorHAnsi"/>
        </w:rPr>
        <w:t xml:space="preserve">nombreuses </w:t>
      </w:r>
      <w:r w:rsidRPr="008A5193">
        <w:rPr>
          <w:rFonts w:cstheme="minorHAnsi"/>
        </w:rPr>
        <w:t>fiches de signalement concernant les</w:t>
      </w:r>
      <w:r w:rsidR="008E2AA4">
        <w:rPr>
          <w:rFonts w:cstheme="minorHAnsi"/>
        </w:rPr>
        <w:t xml:space="preserve"> violences interne</w:t>
      </w:r>
      <w:r w:rsidR="007F1969">
        <w:rPr>
          <w:rFonts w:cstheme="minorHAnsi"/>
        </w:rPr>
        <w:t>s</w:t>
      </w:r>
      <w:r w:rsidR="008E2AA4">
        <w:rPr>
          <w:rFonts w:cstheme="minorHAnsi"/>
        </w:rPr>
        <w:t xml:space="preserve"> et externes, </w:t>
      </w:r>
    </w:p>
    <w:p w:rsidR="00A0637D" w:rsidRDefault="00A0637D" w:rsidP="008A5193">
      <w:pPr>
        <w:spacing w:after="0"/>
        <w:jc w:val="both"/>
        <w:rPr>
          <w:rFonts w:cstheme="minorHAnsi"/>
        </w:rPr>
      </w:pPr>
      <w:r>
        <w:rPr>
          <w:rFonts w:cstheme="minorHAnsi"/>
        </w:rPr>
        <w:t>-la forte augmentation des interventions des assistantes sociales.</w:t>
      </w:r>
      <w:bookmarkStart w:id="0" w:name="_GoBack"/>
      <w:bookmarkEnd w:id="0"/>
    </w:p>
    <w:p w:rsidR="008E2AA4" w:rsidRPr="008A5193" w:rsidRDefault="008E2AA4" w:rsidP="008A5193">
      <w:pPr>
        <w:spacing w:after="0"/>
        <w:jc w:val="both"/>
        <w:rPr>
          <w:rFonts w:cstheme="minorHAnsi"/>
        </w:rPr>
      </w:pPr>
    </w:p>
    <w:p w:rsidR="00C04C0C" w:rsidRPr="008A5193" w:rsidRDefault="008E2AA4" w:rsidP="008A5193">
      <w:pPr>
        <w:spacing w:after="0"/>
        <w:jc w:val="both"/>
        <w:rPr>
          <w:rFonts w:cstheme="minorHAnsi"/>
        </w:rPr>
      </w:pPr>
      <w:r>
        <w:rPr>
          <w:rFonts w:cstheme="minorHAnsi"/>
        </w:rPr>
        <w:t xml:space="preserve">Par ailleurs, </w:t>
      </w:r>
      <w:r w:rsidR="00C04C0C" w:rsidRPr="008A5193">
        <w:rPr>
          <w:rFonts w:cstheme="minorHAnsi"/>
        </w:rPr>
        <w:t>le recours au télétravail, au temps partiel, aux dispositifs de formation individuel</w:t>
      </w:r>
      <w:r w:rsidR="00B342C9" w:rsidRPr="008A5193">
        <w:rPr>
          <w:rFonts w:cstheme="minorHAnsi"/>
        </w:rPr>
        <w:t>, ainsi que les demandes de mise en disponibilité</w:t>
      </w:r>
      <w:r>
        <w:rPr>
          <w:rFonts w:cstheme="minorHAnsi"/>
        </w:rPr>
        <w:t xml:space="preserve">, sont largement </w:t>
      </w:r>
      <w:r w:rsidR="00160916" w:rsidRPr="008A5193">
        <w:rPr>
          <w:rFonts w:cstheme="minorHAnsi"/>
        </w:rPr>
        <w:t>utilisé</w:t>
      </w:r>
      <w:r>
        <w:rPr>
          <w:rFonts w:cstheme="minorHAnsi"/>
        </w:rPr>
        <w:t>e</w:t>
      </w:r>
      <w:r w:rsidR="00160916" w:rsidRPr="008A5193">
        <w:rPr>
          <w:rFonts w:cstheme="minorHAnsi"/>
        </w:rPr>
        <w:t xml:space="preserve">s </w:t>
      </w:r>
      <w:r w:rsidR="00FB3BCA">
        <w:rPr>
          <w:rFonts w:cstheme="minorHAnsi"/>
        </w:rPr>
        <w:t xml:space="preserve">par le personnel </w:t>
      </w:r>
      <w:r w:rsidR="00160916" w:rsidRPr="008A5193">
        <w:rPr>
          <w:rFonts w:cstheme="minorHAnsi"/>
        </w:rPr>
        <w:t>comme des solutions de protection et de mise à l’abri.</w:t>
      </w:r>
    </w:p>
    <w:p w:rsidR="00160916" w:rsidRPr="008A5193" w:rsidRDefault="008E2AA4" w:rsidP="008A5193">
      <w:pPr>
        <w:spacing w:after="0"/>
        <w:jc w:val="both"/>
        <w:rPr>
          <w:rFonts w:cstheme="minorHAnsi"/>
        </w:rPr>
      </w:pPr>
      <w:r>
        <w:rPr>
          <w:rFonts w:cstheme="minorHAnsi"/>
        </w:rPr>
        <w:t>L</w:t>
      </w:r>
      <w:r w:rsidR="00160916" w:rsidRPr="008A5193">
        <w:rPr>
          <w:rFonts w:cstheme="minorHAnsi"/>
        </w:rPr>
        <w:t xml:space="preserve">es démissions ont fortement progressé en 2017.  </w:t>
      </w:r>
    </w:p>
    <w:p w:rsidR="0080792B" w:rsidRPr="008A5193" w:rsidRDefault="0080792B" w:rsidP="008A5193">
      <w:pPr>
        <w:spacing w:after="0"/>
        <w:jc w:val="both"/>
        <w:rPr>
          <w:rFonts w:cstheme="minorHAnsi"/>
        </w:rPr>
      </w:pPr>
    </w:p>
    <w:p w:rsidR="000E094C" w:rsidRPr="008A5193" w:rsidRDefault="0080792B" w:rsidP="008A5193">
      <w:pPr>
        <w:spacing w:after="0"/>
        <w:jc w:val="both"/>
        <w:rPr>
          <w:rFonts w:cstheme="minorHAnsi"/>
        </w:rPr>
      </w:pPr>
      <w:r w:rsidRPr="008A5193">
        <w:rPr>
          <w:rFonts w:cstheme="minorHAnsi"/>
        </w:rPr>
        <w:t>C</w:t>
      </w:r>
      <w:r w:rsidR="000E094C" w:rsidRPr="008A5193">
        <w:rPr>
          <w:rFonts w:cstheme="minorHAnsi"/>
        </w:rPr>
        <w:t xml:space="preserve">ette souffrance au travail à Pôle emploi fait </w:t>
      </w:r>
      <w:r w:rsidR="00CB62A5" w:rsidRPr="008A5193">
        <w:rPr>
          <w:rFonts w:cstheme="minorHAnsi"/>
        </w:rPr>
        <w:t xml:space="preserve">en outre </w:t>
      </w:r>
      <w:r w:rsidR="000E094C" w:rsidRPr="008A5193">
        <w:rPr>
          <w:rFonts w:cstheme="minorHAnsi"/>
        </w:rPr>
        <w:t>régulièrement l’objet de reportages et de publications dans la presse.</w:t>
      </w:r>
    </w:p>
    <w:p w:rsidR="004B31FD" w:rsidRDefault="004B31FD" w:rsidP="008A5193">
      <w:pPr>
        <w:spacing w:after="0"/>
        <w:jc w:val="both"/>
        <w:rPr>
          <w:rFonts w:cstheme="minorHAnsi"/>
        </w:rPr>
      </w:pPr>
    </w:p>
    <w:p w:rsidR="005D7700" w:rsidRPr="008A5193" w:rsidRDefault="005D7700" w:rsidP="008A5193">
      <w:pPr>
        <w:spacing w:after="0"/>
        <w:jc w:val="both"/>
        <w:rPr>
          <w:rFonts w:cstheme="minorHAnsi"/>
        </w:rPr>
      </w:pPr>
    </w:p>
    <w:p w:rsidR="004B31FD" w:rsidRPr="00627E84" w:rsidRDefault="004B31FD" w:rsidP="008A5193">
      <w:pPr>
        <w:spacing w:after="0"/>
        <w:jc w:val="both"/>
        <w:rPr>
          <w:rFonts w:cstheme="minorHAnsi"/>
          <w:b/>
        </w:rPr>
      </w:pPr>
      <w:r w:rsidRPr="00627E84">
        <w:rPr>
          <w:rFonts w:cstheme="minorHAnsi"/>
          <w:b/>
        </w:rPr>
        <w:t xml:space="preserve">En dépit de ces constats, qui s’imposent à tous, la Direction reste sourde et aveugle. </w:t>
      </w:r>
    </w:p>
    <w:p w:rsidR="00405106" w:rsidRPr="008A5193" w:rsidRDefault="00405106" w:rsidP="008A5193">
      <w:pPr>
        <w:spacing w:after="0"/>
        <w:jc w:val="both"/>
        <w:rPr>
          <w:rFonts w:cstheme="minorHAnsi"/>
        </w:rPr>
      </w:pPr>
      <w:r w:rsidRPr="008A5193">
        <w:rPr>
          <w:rFonts w:cstheme="minorHAnsi"/>
        </w:rPr>
        <w:t>-</w:t>
      </w:r>
      <w:r w:rsidR="002A32D1" w:rsidRPr="008A5193">
        <w:rPr>
          <w:rFonts w:cstheme="minorHAnsi"/>
        </w:rPr>
        <w:t>Elle ne met pas en application</w:t>
      </w:r>
      <w:r w:rsidR="00684752" w:rsidRPr="008A5193">
        <w:rPr>
          <w:rFonts w:cstheme="minorHAnsi"/>
        </w:rPr>
        <w:t>, ou très insuffisamment,</w:t>
      </w:r>
      <w:r w:rsidR="002A32D1" w:rsidRPr="008A5193">
        <w:rPr>
          <w:rFonts w:cstheme="minorHAnsi"/>
        </w:rPr>
        <w:t xml:space="preserve"> les préconisations des représentants du personnel (notamment dans le cadre d’alertes danger grave et imminent) ni celles des différentes expertises auxquelles nous avons eu recours. </w:t>
      </w:r>
    </w:p>
    <w:p w:rsidR="001A34BD" w:rsidRPr="008A5193" w:rsidRDefault="00405106"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shd w:val="clear" w:color="auto" w:fill="FFFFFF"/>
        </w:rPr>
        <w:t>-Le diagnostic ELEAS sur la Qualité de vie au travail et la prévention des risques psychosociaux fait des constats alarmants qui n’ont pas suscité de la part de la Direction le besoin de décliner un plan d’action et une communication spécifiques vers les agents, comme l’urgence et la gravité de la situation l’aurai</w:t>
      </w:r>
      <w:r w:rsidR="00CE24C6">
        <w:rPr>
          <w:rFonts w:asciiTheme="minorHAnsi" w:hAnsiTheme="minorHAnsi" w:cstheme="minorHAnsi"/>
          <w:color w:val="373737"/>
          <w:sz w:val="22"/>
          <w:szCs w:val="22"/>
          <w:shd w:val="clear" w:color="auto" w:fill="FFFFFF"/>
        </w:rPr>
        <w:t>en</w:t>
      </w:r>
      <w:r w:rsidRPr="008A5193">
        <w:rPr>
          <w:rFonts w:asciiTheme="minorHAnsi" w:hAnsiTheme="minorHAnsi" w:cstheme="minorHAnsi"/>
          <w:color w:val="373737"/>
          <w:sz w:val="22"/>
          <w:szCs w:val="22"/>
          <w:shd w:val="clear" w:color="auto" w:fill="FFFFFF"/>
        </w:rPr>
        <w:t>t méritée</w:t>
      </w:r>
      <w:r w:rsidR="00821541">
        <w:rPr>
          <w:rFonts w:asciiTheme="minorHAnsi" w:hAnsiTheme="minorHAnsi" w:cstheme="minorHAnsi"/>
          <w:color w:val="373737"/>
          <w:sz w:val="22"/>
          <w:szCs w:val="22"/>
          <w:shd w:val="clear" w:color="auto" w:fill="FFFFFF"/>
        </w:rPr>
        <w:t>s</w:t>
      </w:r>
      <w:r w:rsidRPr="008A5193">
        <w:rPr>
          <w:rFonts w:asciiTheme="minorHAnsi" w:hAnsiTheme="minorHAnsi" w:cstheme="minorHAnsi"/>
          <w:color w:val="373737"/>
          <w:sz w:val="22"/>
          <w:szCs w:val="22"/>
          <w:shd w:val="clear" w:color="auto" w:fill="FFFFFF"/>
        </w:rPr>
        <w:t>.</w:t>
      </w:r>
      <w:r w:rsidRPr="008A5193">
        <w:rPr>
          <w:rFonts w:asciiTheme="minorHAnsi" w:hAnsiTheme="minorHAnsi" w:cstheme="minorHAnsi"/>
          <w:color w:val="373737"/>
          <w:sz w:val="22"/>
          <w:szCs w:val="22"/>
        </w:rPr>
        <w:t xml:space="preserve"> </w:t>
      </w:r>
    </w:p>
    <w:p w:rsidR="00405106" w:rsidRPr="008A5193" w:rsidRDefault="001A34BD"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rPr>
        <w:t>-</w:t>
      </w:r>
      <w:r w:rsidR="00405106" w:rsidRPr="008A5193">
        <w:rPr>
          <w:rFonts w:asciiTheme="minorHAnsi" w:hAnsiTheme="minorHAnsi" w:cstheme="minorHAnsi"/>
          <w:color w:val="373737"/>
          <w:sz w:val="22"/>
          <w:szCs w:val="22"/>
        </w:rPr>
        <w:t>Le management b</w:t>
      </w:r>
      <w:r w:rsidR="00CE3FC4">
        <w:rPr>
          <w:rFonts w:asciiTheme="minorHAnsi" w:hAnsiTheme="minorHAnsi" w:cstheme="minorHAnsi"/>
          <w:color w:val="373737"/>
          <w:sz w:val="22"/>
          <w:szCs w:val="22"/>
        </w:rPr>
        <w:t xml:space="preserve">ienveillant n’est pas de mise </w:t>
      </w:r>
      <w:r w:rsidR="00405106" w:rsidRPr="008A5193">
        <w:rPr>
          <w:rFonts w:asciiTheme="minorHAnsi" w:hAnsiTheme="minorHAnsi" w:cstheme="minorHAnsi"/>
          <w:color w:val="373737"/>
          <w:sz w:val="22"/>
          <w:szCs w:val="22"/>
        </w:rPr>
        <w:t>à Pôle emploi où des situations de management inadapté perdurent et mobilisent de façon régulière et regrettable les débats en CHSCT.</w:t>
      </w:r>
    </w:p>
    <w:p w:rsidR="00405106" w:rsidRPr="008A5193" w:rsidRDefault="00405106"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rPr>
        <w:t>-L’Etablissement continue de dérouler ses réformes et ses réorganisations avec la même frénésie, sans tenir compte de la souffrance des agents.</w:t>
      </w:r>
    </w:p>
    <w:p w:rsidR="00405106" w:rsidRDefault="00405106"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p>
    <w:p w:rsidR="005D7700" w:rsidRPr="008A5193" w:rsidRDefault="005D7700"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p>
    <w:p w:rsidR="00C04C0C" w:rsidRPr="00627E84" w:rsidRDefault="00C04C0C" w:rsidP="008A5193">
      <w:pPr>
        <w:pStyle w:val="NormalWeb"/>
        <w:shd w:val="clear" w:color="auto" w:fill="FFFFFF"/>
        <w:spacing w:before="0" w:beforeAutospacing="0" w:after="0" w:afterAutospacing="0"/>
        <w:jc w:val="both"/>
        <w:textAlignment w:val="baseline"/>
        <w:rPr>
          <w:rFonts w:asciiTheme="minorHAnsi" w:hAnsiTheme="minorHAnsi" w:cstheme="minorHAnsi"/>
          <w:b/>
          <w:color w:val="373737"/>
          <w:sz w:val="22"/>
          <w:szCs w:val="22"/>
        </w:rPr>
      </w:pPr>
      <w:r w:rsidRPr="00627E84">
        <w:rPr>
          <w:rFonts w:asciiTheme="minorHAnsi" w:hAnsiTheme="minorHAnsi" w:cstheme="minorHAnsi"/>
          <w:b/>
          <w:color w:val="373737"/>
          <w:sz w:val="22"/>
          <w:szCs w:val="22"/>
        </w:rPr>
        <w:t>Lorsque les élus établissent ce constat, la réponse de la Direction est toujours la même :</w:t>
      </w:r>
    </w:p>
    <w:p w:rsidR="00C04C0C" w:rsidRPr="008A5193" w:rsidRDefault="00C04C0C"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rPr>
        <w:t>-« nous avons signé un accord QVT » : sauf que</w:t>
      </w:r>
      <w:r w:rsidR="00BE1D30">
        <w:rPr>
          <w:rFonts w:asciiTheme="minorHAnsi" w:hAnsiTheme="minorHAnsi" w:cstheme="minorHAnsi"/>
          <w:color w:val="373737"/>
          <w:sz w:val="22"/>
          <w:szCs w:val="22"/>
        </w:rPr>
        <w:t>, entre autres choses,</w:t>
      </w:r>
      <w:r w:rsidRPr="008A5193">
        <w:rPr>
          <w:rFonts w:asciiTheme="minorHAnsi" w:hAnsiTheme="minorHAnsi" w:cstheme="minorHAnsi"/>
          <w:color w:val="373737"/>
          <w:sz w:val="22"/>
          <w:szCs w:val="22"/>
        </w:rPr>
        <w:t xml:space="preserve"> cet accord ose intégrer les fameuses « observations de la relation de service » qui permet à un encadrant d’assister à l’entretien conduit par un agent avec un demandeur d’emploi, le soumettant souvent à un stress dont on pourrait faire l’économie, et qui s’apparente à un contrôle mal vécu par le personnel,</w:t>
      </w:r>
    </w:p>
    <w:p w:rsidR="00C04C0C" w:rsidRPr="008A5193" w:rsidRDefault="00C04C0C"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rPr>
        <w:t xml:space="preserve">-la Direction brandit également le « baromètre social », dont la CGT conteste la pertinence </w:t>
      </w:r>
      <w:r w:rsidR="005D7700">
        <w:rPr>
          <w:rFonts w:asciiTheme="minorHAnsi" w:hAnsiTheme="minorHAnsi" w:cstheme="minorHAnsi"/>
          <w:color w:val="373737"/>
          <w:sz w:val="22"/>
          <w:szCs w:val="22"/>
        </w:rPr>
        <w:t xml:space="preserve">en raison du taux de réponse, </w:t>
      </w:r>
      <w:r w:rsidRPr="008A5193">
        <w:rPr>
          <w:rFonts w:asciiTheme="minorHAnsi" w:hAnsiTheme="minorHAnsi" w:cstheme="minorHAnsi"/>
          <w:color w:val="373737"/>
          <w:sz w:val="22"/>
          <w:szCs w:val="22"/>
        </w:rPr>
        <w:t>de l’orientation des questions,</w:t>
      </w:r>
      <w:r w:rsidR="005D7700">
        <w:rPr>
          <w:rFonts w:asciiTheme="minorHAnsi" w:hAnsiTheme="minorHAnsi" w:cstheme="minorHAnsi"/>
          <w:color w:val="373737"/>
          <w:sz w:val="22"/>
          <w:szCs w:val="22"/>
        </w:rPr>
        <w:t xml:space="preserve"> et de l’analyse qui en est faite.</w:t>
      </w:r>
    </w:p>
    <w:p w:rsidR="00C04C0C" w:rsidRPr="008A5193" w:rsidRDefault="00C04C0C"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rPr>
        <w:t>-</w:t>
      </w:r>
      <w:r w:rsidR="00BD46C2">
        <w:rPr>
          <w:rFonts w:asciiTheme="minorHAnsi" w:hAnsiTheme="minorHAnsi" w:cstheme="minorHAnsi"/>
          <w:color w:val="373737"/>
          <w:sz w:val="22"/>
          <w:szCs w:val="22"/>
        </w:rPr>
        <w:t xml:space="preserve">un certain nombre de procédures, ainsi que </w:t>
      </w:r>
      <w:r w:rsidR="00D86535" w:rsidRPr="008A5193">
        <w:rPr>
          <w:rFonts w:asciiTheme="minorHAnsi" w:hAnsiTheme="minorHAnsi" w:cstheme="minorHAnsi"/>
          <w:color w:val="373737"/>
          <w:sz w:val="22"/>
          <w:szCs w:val="22"/>
        </w:rPr>
        <w:t xml:space="preserve">des dispositifs comme </w:t>
      </w:r>
      <w:r w:rsidR="007159FB" w:rsidRPr="008A5193">
        <w:rPr>
          <w:rFonts w:asciiTheme="minorHAnsi" w:hAnsiTheme="minorHAnsi" w:cstheme="minorHAnsi"/>
          <w:color w:val="373737"/>
          <w:sz w:val="22"/>
          <w:szCs w:val="22"/>
        </w:rPr>
        <w:t xml:space="preserve">les </w:t>
      </w:r>
      <w:r w:rsidR="00AC171D" w:rsidRPr="008A5193">
        <w:rPr>
          <w:rFonts w:asciiTheme="minorHAnsi" w:hAnsiTheme="minorHAnsi" w:cstheme="minorHAnsi"/>
          <w:color w:val="373737"/>
          <w:sz w:val="22"/>
          <w:szCs w:val="22"/>
        </w:rPr>
        <w:t>dé</w:t>
      </w:r>
      <w:r w:rsidR="007159FB" w:rsidRPr="008A5193">
        <w:rPr>
          <w:rFonts w:asciiTheme="minorHAnsi" w:hAnsiTheme="minorHAnsi" w:cstheme="minorHAnsi"/>
          <w:color w:val="373737"/>
          <w:sz w:val="22"/>
          <w:szCs w:val="22"/>
        </w:rPr>
        <w:t>briefing</w:t>
      </w:r>
      <w:r w:rsidR="00A16F07" w:rsidRPr="008A5193">
        <w:rPr>
          <w:rFonts w:asciiTheme="minorHAnsi" w:hAnsiTheme="minorHAnsi" w:cstheme="minorHAnsi"/>
          <w:color w:val="373737"/>
          <w:sz w:val="22"/>
          <w:szCs w:val="22"/>
        </w:rPr>
        <w:t>s</w:t>
      </w:r>
      <w:r w:rsidR="00D86535" w:rsidRPr="008A5193">
        <w:rPr>
          <w:rFonts w:asciiTheme="minorHAnsi" w:hAnsiTheme="minorHAnsi" w:cstheme="minorHAnsi"/>
          <w:color w:val="373737"/>
          <w:sz w:val="22"/>
          <w:szCs w:val="22"/>
        </w:rPr>
        <w:t xml:space="preserve"> post agressions, </w:t>
      </w:r>
      <w:r w:rsidR="007159FB" w:rsidRPr="008A5193">
        <w:rPr>
          <w:rFonts w:asciiTheme="minorHAnsi" w:hAnsiTheme="minorHAnsi" w:cstheme="minorHAnsi"/>
          <w:color w:val="373737"/>
          <w:sz w:val="22"/>
          <w:szCs w:val="22"/>
        </w:rPr>
        <w:t xml:space="preserve"> « ma ligne d’écoute</w:t>
      </w:r>
      <w:r w:rsidR="00BD46C2">
        <w:rPr>
          <w:rFonts w:asciiTheme="minorHAnsi" w:hAnsiTheme="minorHAnsi" w:cstheme="minorHAnsi"/>
          <w:color w:val="373737"/>
          <w:sz w:val="22"/>
          <w:szCs w:val="22"/>
        </w:rPr>
        <w:t> » ou</w:t>
      </w:r>
      <w:r w:rsidR="007159FB" w:rsidRPr="008A5193">
        <w:rPr>
          <w:rFonts w:asciiTheme="minorHAnsi" w:hAnsiTheme="minorHAnsi" w:cstheme="minorHAnsi"/>
          <w:color w:val="373737"/>
          <w:sz w:val="22"/>
          <w:szCs w:val="22"/>
        </w:rPr>
        <w:t xml:space="preserve"> le soutien psychologique sous-traité,  s’ils sont indéniablement utiles, sont essentiellement curatifs et non préventifs. </w:t>
      </w:r>
    </w:p>
    <w:p w:rsidR="008F28EB" w:rsidRPr="008A5193" w:rsidRDefault="008F28EB"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p>
    <w:p w:rsidR="008F28EB" w:rsidRPr="008A5193" w:rsidRDefault="008F28EB"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r w:rsidRPr="008A5193">
        <w:rPr>
          <w:rFonts w:asciiTheme="minorHAnsi" w:hAnsiTheme="minorHAnsi" w:cstheme="minorHAnsi"/>
          <w:color w:val="373737"/>
          <w:sz w:val="22"/>
          <w:szCs w:val="22"/>
        </w:rPr>
        <w:t>Les éléments objectivant la souffrance du personnel démontrent qu’au pire les dispositifs mis en place par la Direction sont i</w:t>
      </w:r>
      <w:r w:rsidR="00E479D8" w:rsidRPr="008A5193">
        <w:rPr>
          <w:rFonts w:asciiTheme="minorHAnsi" w:hAnsiTheme="minorHAnsi" w:cstheme="minorHAnsi"/>
          <w:color w:val="373737"/>
          <w:sz w:val="22"/>
          <w:szCs w:val="22"/>
        </w:rPr>
        <w:t>ne</w:t>
      </w:r>
      <w:r w:rsidRPr="008A5193">
        <w:rPr>
          <w:rFonts w:asciiTheme="minorHAnsi" w:hAnsiTheme="minorHAnsi" w:cstheme="minorHAnsi"/>
          <w:color w:val="373737"/>
          <w:sz w:val="22"/>
          <w:szCs w:val="22"/>
        </w:rPr>
        <w:t xml:space="preserve">fficaces, </w:t>
      </w:r>
      <w:r w:rsidR="00E479D8" w:rsidRPr="008A5193">
        <w:rPr>
          <w:rFonts w:asciiTheme="minorHAnsi" w:hAnsiTheme="minorHAnsi" w:cstheme="minorHAnsi"/>
          <w:color w:val="373737"/>
          <w:sz w:val="22"/>
          <w:szCs w:val="22"/>
        </w:rPr>
        <w:t>et qu’</w:t>
      </w:r>
      <w:r w:rsidRPr="008A5193">
        <w:rPr>
          <w:rFonts w:asciiTheme="minorHAnsi" w:hAnsiTheme="minorHAnsi" w:cstheme="minorHAnsi"/>
          <w:color w:val="373737"/>
          <w:sz w:val="22"/>
          <w:szCs w:val="22"/>
        </w:rPr>
        <w:t xml:space="preserve">au </w:t>
      </w:r>
      <w:r w:rsidR="00E479D8" w:rsidRPr="008A5193">
        <w:rPr>
          <w:rFonts w:asciiTheme="minorHAnsi" w:hAnsiTheme="minorHAnsi" w:cstheme="minorHAnsi"/>
          <w:color w:val="373737"/>
          <w:sz w:val="22"/>
          <w:szCs w:val="22"/>
        </w:rPr>
        <w:t xml:space="preserve">mieux ils ne sont que des cache-misère qui ne s’attaquent pas aux problèmes de fonds et qui, dès lors, ne sauraient être considérés comme des solutions.   </w:t>
      </w:r>
    </w:p>
    <w:p w:rsidR="00C04C0C" w:rsidRPr="008A5193" w:rsidRDefault="00C04C0C"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rPr>
      </w:pPr>
    </w:p>
    <w:p w:rsidR="00C04C0C" w:rsidRPr="008A5193" w:rsidRDefault="00C04C0C"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r w:rsidRPr="008A5193">
        <w:rPr>
          <w:rFonts w:asciiTheme="minorHAnsi" w:hAnsiTheme="minorHAnsi" w:cstheme="minorHAnsi"/>
          <w:color w:val="373737"/>
          <w:sz w:val="22"/>
          <w:szCs w:val="22"/>
          <w:shd w:val="clear" w:color="auto" w:fill="FFFFFF"/>
        </w:rPr>
        <w:t>La DR doit tenir compte de la souffrance des agents et prendre les mesures de préventions qui s’imposent</w:t>
      </w:r>
      <w:r w:rsidR="00E479D8" w:rsidRPr="008A5193">
        <w:rPr>
          <w:rFonts w:asciiTheme="minorHAnsi" w:hAnsiTheme="minorHAnsi" w:cstheme="minorHAnsi"/>
          <w:color w:val="373737"/>
          <w:sz w:val="22"/>
          <w:szCs w:val="22"/>
          <w:shd w:val="clear" w:color="auto" w:fill="FFFFFF"/>
        </w:rPr>
        <w:t>.</w:t>
      </w:r>
      <w:r w:rsidR="004353B1" w:rsidRPr="008A5193">
        <w:rPr>
          <w:rFonts w:asciiTheme="minorHAnsi" w:hAnsiTheme="minorHAnsi" w:cstheme="minorHAnsi"/>
          <w:color w:val="373737"/>
          <w:sz w:val="22"/>
          <w:szCs w:val="22"/>
          <w:shd w:val="clear" w:color="auto" w:fill="FFFFFF"/>
        </w:rPr>
        <w:t xml:space="preserve"> Pour rappel, le code du travail dispose que l’employeur doit prendre les mesures nécessaires pour assurer la sécurité et protéger la santé physique et mentale des travailleurs ; il veille à l’adaptation de ces mesures pour tenir compte du changement des circonstances et tendre à l’amélioration des situations existantes.</w:t>
      </w:r>
    </w:p>
    <w:p w:rsidR="004353B1" w:rsidRPr="008A5193" w:rsidRDefault="004353B1"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r w:rsidRPr="008A5193">
        <w:rPr>
          <w:rFonts w:asciiTheme="minorHAnsi" w:hAnsiTheme="minorHAnsi" w:cstheme="minorHAnsi"/>
          <w:color w:val="373737"/>
          <w:sz w:val="22"/>
          <w:szCs w:val="22"/>
          <w:shd w:val="clear" w:color="auto" w:fill="FFFFFF"/>
        </w:rPr>
        <w:t>Les membres du CHSCT pour leur part, n’en doutez pas, poursuivrons sans relâche les missions qui leur sont confiées par le code du travail :</w:t>
      </w:r>
    </w:p>
    <w:p w:rsidR="004353B1" w:rsidRPr="008A5193" w:rsidRDefault="004353B1"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r w:rsidRPr="008A5193">
        <w:rPr>
          <w:rFonts w:asciiTheme="minorHAnsi" w:hAnsiTheme="minorHAnsi" w:cstheme="minorHAnsi"/>
          <w:color w:val="373737"/>
          <w:sz w:val="22"/>
          <w:szCs w:val="22"/>
          <w:shd w:val="clear" w:color="auto" w:fill="FFFFFF"/>
        </w:rPr>
        <w:t>-contribuer à la protection de la santé physique et mentale et de la sécurité des travailleurs,</w:t>
      </w:r>
    </w:p>
    <w:p w:rsidR="004353B1" w:rsidRPr="008A5193" w:rsidRDefault="004353B1"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r w:rsidRPr="008A5193">
        <w:rPr>
          <w:rFonts w:asciiTheme="minorHAnsi" w:hAnsiTheme="minorHAnsi" w:cstheme="minorHAnsi"/>
          <w:color w:val="373737"/>
          <w:sz w:val="22"/>
          <w:szCs w:val="22"/>
          <w:shd w:val="clear" w:color="auto" w:fill="FFFFFF"/>
        </w:rPr>
        <w:t>-contribuer à l’amélioration des conditions de travail,</w:t>
      </w:r>
    </w:p>
    <w:p w:rsidR="004353B1" w:rsidRPr="008A5193" w:rsidRDefault="009C4716"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r w:rsidRPr="008A5193">
        <w:rPr>
          <w:rFonts w:asciiTheme="minorHAnsi" w:hAnsiTheme="minorHAnsi" w:cstheme="minorHAnsi"/>
          <w:color w:val="373737"/>
          <w:sz w:val="22"/>
          <w:szCs w:val="22"/>
          <w:shd w:val="clear" w:color="auto" w:fill="FFFFFF"/>
        </w:rPr>
        <w:t>-veiller à l’observation des prescriptions légales en ces matières.</w:t>
      </w:r>
    </w:p>
    <w:p w:rsidR="008A5193" w:rsidRPr="008A5193" w:rsidRDefault="008A5193"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p>
    <w:p w:rsidR="008A5193" w:rsidRPr="008A5193" w:rsidRDefault="008A5193" w:rsidP="008A5193">
      <w:pPr>
        <w:pStyle w:val="Titre2"/>
        <w:shd w:val="clear" w:color="auto" w:fill="FFFFFF"/>
        <w:spacing w:before="0" w:after="240" w:line="300" w:lineRule="atLeast"/>
        <w:jc w:val="both"/>
        <w:textAlignment w:val="baseline"/>
        <w:rPr>
          <w:rFonts w:asciiTheme="minorHAnsi" w:eastAsia="Times New Roman" w:hAnsiTheme="minorHAnsi" w:cstheme="minorHAnsi"/>
          <w:b w:val="0"/>
          <w:color w:val="000000"/>
          <w:sz w:val="22"/>
          <w:szCs w:val="22"/>
          <w:lang w:eastAsia="fr-FR"/>
        </w:rPr>
      </w:pPr>
      <w:r w:rsidRPr="008A5193">
        <w:rPr>
          <w:rFonts w:asciiTheme="minorHAnsi" w:hAnsiTheme="minorHAnsi" w:cstheme="minorHAnsi"/>
          <w:b w:val="0"/>
          <w:color w:val="373737"/>
          <w:sz w:val="22"/>
          <w:szCs w:val="22"/>
          <w:shd w:val="clear" w:color="auto" w:fill="FFFFFF"/>
        </w:rPr>
        <w:lastRenderedPageBreak/>
        <w:t xml:space="preserve">La médecine du travail, acteur central de la prévention des risques professionnels, doit également jouer tout son rôle : </w:t>
      </w:r>
      <w:r w:rsidRPr="008A5193">
        <w:rPr>
          <w:rFonts w:asciiTheme="minorHAnsi" w:hAnsiTheme="minorHAnsi" w:cstheme="minorHAnsi"/>
          <w:b w:val="0"/>
          <w:color w:val="222222"/>
          <w:sz w:val="22"/>
          <w:szCs w:val="22"/>
          <w:shd w:val="clear" w:color="auto" w:fill="FFFFFF"/>
        </w:rPr>
        <w:t>éviter toute altération de la santé des travailleurs du fait de leur </w:t>
      </w:r>
      <w:r w:rsidRPr="008A5193">
        <w:rPr>
          <w:rFonts w:asciiTheme="minorHAnsi" w:hAnsiTheme="minorHAnsi" w:cstheme="minorHAnsi"/>
          <w:b w:val="0"/>
          <w:bCs w:val="0"/>
          <w:color w:val="222222"/>
          <w:sz w:val="22"/>
          <w:szCs w:val="22"/>
          <w:shd w:val="clear" w:color="auto" w:fill="FFFFFF"/>
        </w:rPr>
        <w:t xml:space="preserve">travail, </w:t>
      </w:r>
      <w:r w:rsidRPr="008A5193">
        <w:rPr>
          <w:rFonts w:asciiTheme="minorHAnsi" w:eastAsia="Times New Roman" w:hAnsiTheme="minorHAnsi" w:cstheme="minorHAnsi"/>
          <w:b w:val="0"/>
          <w:color w:val="000000"/>
          <w:sz w:val="22"/>
          <w:szCs w:val="22"/>
          <w:lang w:eastAsia="fr-FR"/>
        </w:rPr>
        <w:t> veiller sur la santé des salariés et conseiller l’employeur</w:t>
      </w:r>
      <w:r w:rsidRPr="008A5193">
        <w:rPr>
          <w:rFonts w:asciiTheme="minorHAnsi" w:hAnsiTheme="minorHAnsi" w:cstheme="minorHAnsi"/>
          <w:b w:val="0"/>
          <w:color w:val="000000"/>
          <w:sz w:val="22"/>
          <w:szCs w:val="22"/>
          <w:shd w:val="clear" w:color="auto" w:fill="FFFFFF"/>
        </w:rPr>
        <w:t xml:space="preserve">, les travailleurs, les représentants du personnel et les services sociaux, </w:t>
      </w:r>
      <w:r w:rsidRPr="008A5193">
        <w:rPr>
          <w:rFonts w:asciiTheme="minorHAnsi" w:eastAsia="Times New Roman" w:hAnsiTheme="minorHAnsi" w:cstheme="minorHAnsi"/>
          <w:b w:val="0"/>
          <w:color w:val="000000"/>
          <w:sz w:val="22"/>
          <w:szCs w:val="22"/>
          <w:lang w:eastAsia="fr-FR"/>
        </w:rPr>
        <w:t>sur l’ensemble des problématiques liées aux conditions de travail.</w:t>
      </w:r>
    </w:p>
    <w:p w:rsidR="009C4716" w:rsidRPr="008A5193" w:rsidRDefault="009C4716" w:rsidP="008A5193">
      <w:pPr>
        <w:pStyle w:val="NormalWeb"/>
        <w:shd w:val="clear" w:color="auto" w:fill="FFFFFF"/>
        <w:spacing w:before="0" w:beforeAutospacing="0" w:after="0" w:afterAutospacing="0"/>
        <w:jc w:val="both"/>
        <w:textAlignment w:val="baseline"/>
        <w:rPr>
          <w:rFonts w:asciiTheme="minorHAnsi" w:hAnsiTheme="minorHAnsi" w:cstheme="minorHAnsi"/>
          <w:color w:val="373737"/>
          <w:sz w:val="22"/>
          <w:szCs w:val="22"/>
          <w:shd w:val="clear" w:color="auto" w:fill="FFFFFF"/>
        </w:rPr>
      </w:pPr>
    </w:p>
    <w:p w:rsidR="009C4716" w:rsidRPr="00405106" w:rsidRDefault="009C4716" w:rsidP="00405106">
      <w:pPr>
        <w:pStyle w:val="NormalWeb"/>
        <w:shd w:val="clear" w:color="auto" w:fill="FFFFFF"/>
        <w:spacing w:before="0" w:beforeAutospacing="0" w:after="0" w:afterAutospacing="0"/>
        <w:textAlignment w:val="baseline"/>
        <w:rPr>
          <w:rFonts w:asciiTheme="minorHAnsi" w:hAnsiTheme="minorHAnsi" w:cstheme="minorHAnsi"/>
          <w:color w:val="373737"/>
          <w:sz w:val="22"/>
          <w:szCs w:val="22"/>
        </w:rPr>
      </w:pPr>
    </w:p>
    <w:p w:rsidR="00405106" w:rsidRDefault="00405106" w:rsidP="00845DB1">
      <w:pPr>
        <w:spacing w:after="0"/>
        <w:jc w:val="both"/>
        <w:rPr>
          <w:rFonts w:ascii="Arial" w:hAnsi="Arial" w:cs="Arial"/>
          <w:color w:val="373737"/>
          <w:sz w:val="23"/>
          <w:szCs w:val="23"/>
          <w:shd w:val="clear" w:color="auto" w:fill="FFFFFF"/>
        </w:rPr>
      </w:pPr>
    </w:p>
    <w:p w:rsidR="00405106" w:rsidRDefault="00405106" w:rsidP="00845DB1">
      <w:pPr>
        <w:spacing w:after="0"/>
        <w:jc w:val="both"/>
        <w:rPr>
          <w:sz w:val="24"/>
          <w:szCs w:val="24"/>
        </w:rPr>
      </w:pPr>
    </w:p>
    <w:p w:rsidR="00E92120" w:rsidRDefault="00E92120" w:rsidP="00845DB1">
      <w:pPr>
        <w:spacing w:after="0"/>
        <w:jc w:val="both"/>
        <w:rPr>
          <w:sz w:val="24"/>
          <w:szCs w:val="24"/>
        </w:rPr>
      </w:pPr>
    </w:p>
    <w:p w:rsidR="000A143D" w:rsidRDefault="00C158FB" w:rsidP="00845DB1">
      <w:pPr>
        <w:spacing w:after="0"/>
        <w:jc w:val="both"/>
        <w:rPr>
          <w:sz w:val="24"/>
          <w:szCs w:val="24"/>
        </w:rPr>
      </w:pPr>
      <w:r>
        <w:rPr>
          <w:sz w:val="24"/>
          <w:szCs w:val="24"/>
        </w:rPr>
        <w:t xml:space="preserve">  </w:t>
      </w:r>
    </w:p>
    <w:p w:rsidR="000A143D" w:rsidRDefault="000A143D" w:rsidP="00845DB1">
      <w:pPr>
        <w:spacing w:after="0"/>
        <w:jc w:val="both"/>
        <w:rPr>
          <w:sz w:val="24"/>
          <w:szCs w:val="24"/>
        </w:rPr>
      </w:pPr>
    </w:p>
    <w:p w:rsidR="00B5638A" w:rsidRPr="00877D27" w:rsidRDefault="00877D27" w:rsidP="00877D27">
      <w:pPr>
        <w:jc w:val="center"/>
        <w:rPr>
          <w:b/>
        </w:rPr>
      </w:pPr>
      <w:r w:rsidRPr="00877D27">
        <w:rPr>
          <w:b/>
        </w:rPr>
        <w:t>---------------------------------------------</w:t>
      </w:r>
    </w:p>
    <w:p w:rsidR="00D476CC" w:rsidRDefault="00D476CC"/>
    <w:p w:rsidR="00D476CC" w:rsidRDefault="00D476CC"/>
    <w:sectPr w:rsidR="00D476CC" w:rsidSect="00B563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E5A24"/>
    <w:multiLevelType w:val="hybridMultilevel"/>
    <w:tmpl w:val="B0903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B2289D"/>
    <w:multiLevelType w:val="hybridMultilevel"/>
    <w:tmpl w:val="835A9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2A55AA"/>
    <w:multiLevelType w:val="hybridMultilevel"/>
    <w:tmpl w:val="522CC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4D7F4A"/>
    <w:multiLevelType w:val="hybridMultilevel"/>
    <w:tmpl w:val="0E646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D95153"/>
    <w:multiLevelType w:val="hybridMultilevel"/>
    <w:tmpl w:val="46D49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1B"/>
    <w:rsid w:val="00015D9D"/>
    <w:rsid w:val="00022683"/>
    <w:rsid w:val="000262C4"/>
    <w:rsid w:val="000A143D"/>
    <w:rsid w:val="000E094C"/>
    <w:rsid w:val="000E194E"/>
    <w:rsid w:val="00160916"/>
    <w:rsid w:val="001A34BD"/>
    <w:rsid w:val="001D7836"/>
    <w:rsid w:val="00200873"/>
    <w:rsid w:val="002A32D1"/>
    <w:rsid w:val="00317A50"/>
    <w:rsid w:val="003B6BEC"/>
    <w:rsid w:val="00405106"/>
    <w:rsid w:val="004353B1"/>
    <w:rsid w:val="004773E9"/>
    <w:rsid w:val="004A7B4B"/>
    <w:rsid w:val="004B31FD"/>
    <w:rsid w:val="00533A1B"/>
    <w:rsid w:val="005379D2"/>
    <w:rsid w:val="005D7700"/>
    <w:rsid w:val="005E1A4F"/>
    <w:rsid w:val="00627E84"/>
    <w:rsid w:val="00684752"/>
    <w:rsid w:val="007159FB"/>
    <w:rsid w:val="00760515"/>
    <w:rsid w:val="007826E4"/>
    <w:rsid w:val="007E0CAB"/>
    <w:rsid w:val="007F1969"/>
    <w:rsid w:val="0080792B"/>
    <w:rsid w:val="00821541"/>
    <w:rsid w:val="00845DB1"/>
    <w:rsid w:val="00877D27"/>
    <w:rsid w:val="008A5193"/>
    <w:rsid w:val="008D1FCE"/>
    <w:rsid w:val="008E2AA4"/>
    <w:rsid w:val="008F28EB"/>
    <w:rsid w:val="00983624"/>
    <w:rsid w:val="009C4716"/>
    <w:rsid w:val="00A0637D"/>
    <w:rsid w:val="00A16F07"/>
    <w:rsid w:val="00A27BBA"/>
    <w:rsid w:val="00AC171D"/>
    <w:rsid w:val="00B27982"/>
    <w:rsid w:val="00B342C9"/>
    <w:rsid w:val="00B5638A"/>
    <w:rsid w:val="00B7323A"/>
    <w:rsid w:val="00BD46C2"/>
    <w:rsid w:val="00BE1D30"/>
    <w:rsid w:val="00C04C0C"/>
    <w:rsid w:val="00C158FB"/>
    <w:rsid w:val="00C25E29"/>
    <w:rsid w:val="00CB62A5"/>
    <w:rsid w:val="00CE24C6"/>
    <w:rsid w:val="00CE3FC4"/>
    <w:rsid w:val="00D476CC"/>
    <w:rsid w:val="00D86535"/>
    <w:rsid w:val="00D91B4C"/>
    <w:rsid w:val="00E4069C"/>
    <w:rsid w:val="00E479D8"/>
    <w:rsid w:val="00E705F0"/>
    <w:rsid w:val="00E92120"/>
    <w:rsid w:val="00EE6719"/>
    <w:rsid w:val="00EF2DBC"/>
    <w:rsid w:val="00FA39FC"/>
    <w:rsid w:val="00FB3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8D1F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7B4B"/>
    <w:pPr>
      <w:ind w:left="720"/>
      <w:contextualSpacing/>
    </w:pPr>
  </w:style>
  <w:style w:type="paragraph" w:styleId="NormalWeb">
    <w:name w:val="Normal (Web)"/>
    <w:basedOn w:val="Normal"/>
    <w:uiPriority w:val="99"/>
    <w:semiHidden/>
    <w:unhideWhenUsed/>
    <w:rsid w:val="004051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8D1FCE"/>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8A5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8D1F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7B4B"/>
    <w:pPr>
      <w:ind w:left="720"/>
      <w:contextualSpacing/>
    </w:pPr>
  </w:style>
  <w:style w:type="paragraph" w:styleId="NormalWeb">
    <w:name w:val="Normal (Web)"/>
    <w:basedOn w:val="Normal"/>
    <w:uiPriority w:val="99"/>
    <w:semiHidden/>
    <w:unhideWhenUsed/>
    <w:rsid w:val="004051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8D1FCE"/>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8A5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2680">
      <w:bodyDiv w:val="1"/>
      <w:marLeft w:val="0"/>
      <w:marRight w:val="0"/>
      <w:marTop w:val="0"/>
      <w:marBottom w:val="0"/>
      <w:divBdr>
        <w:top w:val="none" w:sz="0" w:space="0" w:color="auto"/>
        <w:left w:val="none" w:sz="0" w:space="0" w:color="auto"/>
        <w:bottom w:val="none" w:sz="0" w:space="0" w:color="auto"/>
        <w:right w:val="none" w:sz="0" w:space="0" w:color="auto"/>
      </w:divBdr>
    </w:div>
    <w:div w:id="15892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1148</Words>
  <Characters>6319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Denis</dc:creator>
  <cp:lastModifiedBy>LEGRAND Denis</cp:lastModifiedBy>
  <cp:revision>15</cp:revision>
  <dcterms:created xsi:type="dcterms:W3CDTF">2018-06-20T12:00:00Z</dcterms:created>
  <dcterms:modified xsi:type="dcterms:W3CDTF">2018-06-21T08:18:00Z</dcterms:modified>
</cp:coreProperties>
</file>